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087"/>
      </w:tblGrid>
      <w:tr w:rsidR="00700F90" w:rsidTr="00C44AEF">
        <w:trPr>
          <w:trHeight w:hRule="exact" w:val="170"/>
        </w:trPr>
        <w:tc>
          <w:tcPr>
            <w:tcW w:w="2694" w:type="dxa"/>
            <w:tcBorders>
              <w:top w:val="single" w:sz="6" w:space="0" w:color="auto"/>
            </w:tcBorders>
          </w:tcPr>
          <w:p w:rsidR="00700F90" w:rsidRDefault="00700F90" w:rsidP="00C44AEF">
            <w:pPr>
              <w:rPr>
                <w:rFonts w:ascii="Arial Black" w:hAnsi="Arial Black"/>
                <w:spacing w:val="27"/>
                <w:sz w:val="14"/>
              </w:rPr>
            </w:pPr>
          </w:p>
        </w:tc>
        <w:tc>
          <w:tcPr>
            <w:tcW w:w="6087" w:type="dxa"/>
            <w:tcBorders>
              <w:top w:val="single" w:sz="6" w:space="0" w:color="auto"/>
            </w:tcBorders>
          </w:tcPr>
          <w:p w:rsidR="00700F90" w:rsidRDefault="00700F90" w:rsidP="00C44AEF">
            <w:pPr>
              <w:ind w:left="45"/>
              <w:rPr>
                <w:rFonts w:ascii="Arial Black" w:hAnsi="Arial Black"/>
                <w:spacing w:val="27"/>
                <w:sz w:val="1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42545</wp:posOffset>
                  </wp:positionV>
                  <wp:extent cx="387985" cy="55562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0F90" w:rsidTr="00C44AEF">
        <w:trPr>
          <w:trHeight w:hRule="exact" w:val="843"/>
        </w:trPr>
        <w:tc>
          <w:tcPr>
            <w:tcW w:w="2694" w:type="dxa"/>
            <w:vAlign w:val="center"/>
          </w:tcPr>
          <w:p w:rsidR="00700F90" w:rsidRDefault="00700F90" w:rsidP="00C44AEF">
            <w:pPr>
              <w:spacing w:before="60"/>
              <w:rPr>
                <w:rFonts w:ascii="Arial" w:hAnsi="Arial"/>
                <w:spacing w:val="27"/>
                <w:sz w:val="14"/>
              </w:rPr>
            </w:pPr>
            <w:r>
              <w:rPr>
                <w:rFonts w:ascii="Arial" w:hAnsi="Arial"/>
                <w:spacing w:val="27"/>
                <w:sz w:val="14"/>
              </w:rPr>
              <w:t>DEPARTAMENTO:</w:t>
            </w:r>
          </w:p>
        </w:tc>
        <w:tc>
          <w:tcPr>
            <w:tcW w:w="6087" w:type="dxa"/>
          </w:tcPr>
          <w:p w:rsidR="00700F90" w:rsidRDefault="00700F90" w:rsidP="00C44AEF">
            <w:pPr>
              <w:pStyle w:val="Encabezad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Centro de Información Técnica</w:t>
            </w:r>
          </w:p>
          <w:p w:rsidR="00700F90" w:rsidRDefault="00700F90" w:rsidP="00C44A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de Aplicaciones del Vidrio</w:t>
            </w:r>
          </w:p>
          <w:p w:rsidR="00700F90" w:rsidRDefault="00700F90" w:rsidP="00C44AE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  <w:b/>
                <w:bCs/>
              </w:rPr>
              <w:t>Asesoramiento Técnico</w:t>
            </w:r>
          </w:p>
          <w:p w:rsidR="00700F90" w:rsidRDefault="00700F90" w:rsidP="00C44AEF">
            <w:pPr>
              <w:spacing w:after="360"/>
            </w:pPr>
          </w:p>
        </w:tc>
      </w:tr>
      <w:tr w:rsidR="00700F90" w:rsidTr="00C44AEF">
        <w:trPr>
          <w:trHeight w:hRule="exact" w:val="407"/>
        </w:trPr>
        <w:tc>
          <w:tcPr>
            <w:tcW w:w="2694" w:type="dxa"/>
          </w:tcPr>
          <w:p w:rsidR="00700F90" w:rsidRDefault="00700F90" w:rsidP="00C44AEF">
            <w:pPr>
              <w:rPr>
                <w:spacing w:val="27"/>
                <w:sz w:val="14"/>
                <w:lang w:val="en-GB"/>
              </w:rPr>
            </w:pPr>
            <w:smartTag w:uri="urn:schemas-microsoft-com:office:smarttags" w:element="place">
              <w:r>
                <w:rPr>
                  <w:rFonts w:ascii="Arial Black" w:hAnsi="Arial Black"/>
                  <w:spacing w:val="27"/>
                  <w:sz w:val="14"/>
                  <w:lang w:val="en-GB"/>
                </w:rPr>
                <w:t>PARA</w:t>
              </w:r>
            </w:smartTag>
            <w:r>
              <w:rPr>
                <w:rFonts w:ascii="Arial Black" w:hAnsi="Arial Black"/>
                <w:spacing w:val="27"/>
                <w:sz w:val="14"/>
                <w:lang w:val="en-GB"/>
              </w:rPr>
              <w:t xml:space="preserve"> / TO:</w:t>
            </w:r>
          </w:p>
        </w:tc>
        <w:tc>
          <w:tcPr>
            <w:tcW w:w="6087" w:type="dxa"/>
          </w:tcPr>
          <w:p w:rsidR="00700F90" w:rsidRDefault="00700F90" w:rsidP="00C44AEF">
            <w:pPr>
              <w:ind w:left="45"/>
              <w:rPr>
                <w:lang w:val="en-GB"/>
              </w:rPr>
            </w:pPr>
          </w:p>
        </w:tc>
      </w:tr>
      <w:tr w:rsidR="00700F90" w:rsidTr="00C44AEF">
        <w:trPr>
          <w:trHeight w:hRule="exact" w:val="286"/>
        </w:trPr>
        <w:tc>
          <w:tcPr>
            <w:tcW w:w="2694" w:type="dxa"/>
            <w:tcBorders>
              <w:bottom w:val="single" w:sz="6" w:space="0" w:color="auto"/>
            </w:tcBorders>
          </w:tcPr>
          <w:p w:rsidR="00700F90" w:rsidRDefault="00700F90" w:rsidP="00C44AEF">
            <w:pPr>
              <w:spacing w:before="60"/>
              <w:rPr>
                <w:rFonts w:ascii="Arial" w:hAnsi="Arial"/>
                <w:spacing w:val="27"/>
                <w:sz w:val="14"/>
              </w:rPr>
            </w:pPr>
            <w:r>
              <w:rPr>
                <w:rFonts w:ascii="Arial" w:hAnsi="Arial"/>
                <w:spacing w:val="27"/>
                <w:sz w:val="14"/>
              </w:rPr>
              <w:t>FECHA / DATE:</w:t>
            </w:r>
          </w:p>
        </w:tc>
        <w:tc>
          <w:tcPr>
            <w:tcW w:w="6087" w:type="dxa"/>
            <w:tcBorders>
              <w:bottom w:val="single" w:sz="6" w:space="0" w:color="auto"/>
            </w:tcBorders>
          </w:tcPr>
          <w:p w:rsidR="00700F90" w:rsidRDefault="004972D8" w:rsidP="00745ADD">
            <w:pPr>
              <w:ind w:left="45"/>
            </w:pPr>
            <w:r>
              <w:t xml:space="preserve">Madrid, a </w:t>
            </w:r>
            <w:r w:rsidR="00745ADD">
              <w:t>02 de marzo de 2016</w:t>
            </w:r>
          </w:p>
        </w:tc>
      </w:tr>
    </w:tbl>
    <w:p w:rsidR="00700F90" w:rsidRDefault="00700F90" w:rsidP="00700F90">
      <w:pPr>
        <w:pStyle w:val="Asunto"/>
        <w:spacing w:before="0" w:after="0"/>
        <w:rPr>
          <w:b/>
          <w:u w:val="single"/>
        </w:rPr>
      </w:pPr>
    </w:p>
    <w:p w:rsidR="00700F90" w:rsidRDefault="00700F90" w:rsidP="00700F90">
      <w:pPr>
        <w:pStyle w:val="Asu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sz w:val="24"/>
          <w:szCs w:val="24"/>
        </w:rPr>
      </w:pPr>
      <w:r>
        <w:rPr>
          <w:b/>
          <w:szCs w:val="24"/>
        </w:rPr>
        <w:t>Nota Técnica</w:t>
      </w:r>
      <w:r w:rsidRPr="00624842">
        <w:rPr>
          <w:b/>
          <w:szCs w:val="24"/>
        </w:rPr>
        <w:t xml:space="preserve">: </w:t>
      </w:r>
      <w:r>
        <w:rPr>
          <w:b/>
          <w:sz w:val="24"/>
          <w:szCs w:val="24"/>
        </w:rPr>
        <w:t xml:space="preserve">Defectos visuales y ópticos en Vidrio </w:t>
      </w:r>
      <w:r w:rsidR="00D24A00">
        <w:rPr>
          <w:b/>
          <w:sz w:val="24"/>
          <w:szCs w:val="24"/>
        </w:rPr>
        <w:t>Laminar</w:t>
      </w:r>
      <w:r>
        <w:rPr>
          <w:b/>
          <w:sz w:val="24"/>
          <w:szCs w:val="24"/>
        </w:rPr>
        <w:t xml:space="preserve"> </w:t>
      </w:r>
    </w:p>
    <w:p w:rsidR="00B54FB4" w:rsidRPr="00700F90" w:rsidRDefault="00B54FB4" w:rsidP="00B54FB4">
      <w:pPr>
        <w:tabs>
          <w:tab w:val="left" w:pos="7016"/>
        </w:tabs>
        <w:rPr>
          <w:lang w:val="es-ES_tradnl"/>
        </w:rPr>
      </w:pPr>
    </w:p>
    <w:p w:rsidR="003B48BD" w:rsidRDefault="003B48BD" w:rsidP="003B48BD"/>
    <w:p w:rsidR="00D24A00" w:rsidRPr="008E4FDC" w:rsidRDefault="00D24A00" w:rsidP="00D24A00">
      <w:r>
        <w:t>E</w:t>
      </w:r>
      <w:r w:rsidRPr="008E4FDC">
        <w:t xml:space="preserve">n la siguiente nota técnica se recogen los defectos ópticos y visuales admisibles del vidrio </w:t>
      </w:r>
      <w:r>
        <w:t>laminar</w:t>
      </w:r>
      <w:r w:rsidR="006763BD">
        <w:t xml:space="preserve"> establecidos según la norma</w:t>
      </w:r>
      <w:r w:rsidRPr="008E4FDC">
        <w:t xml:space="preserve"> </w:t>
      </w:r>
      <w:r w:rsidRPr="008E4FDC">
        <w:rPr>
          <w:b/>
        </w:rPr>
        <w:t xml:space="preserve">UNE EN </w:t>
      </w:r>
      <w:r>
        <w:rPr>
          <w:b/>
        </w:rPr>
        <w:t>12543 - 6</w:t>
      </w:r>
      <w:r w:rsidRPr="008E4FDC">
        <w:rPr>
          <w:b/>
        </w:rPr>
        <w:t xml:space="preserve"> Vidrio para la edificación - Vidrio </w:t>
      </w:r>
      <w:r>
        <w:rPr>
          <w:b/>
        </w:rPr>
        <w:t>laminar</w:t>
      </w:r>
    </w:p>
    <w:p w:rsidR="00D24A00" w:rsidRDefault="00D24A00" w:rsidP="00D24A00"/>
    <w:p w:rsidR="00983CF7" w:rsidRDefault="00983CF7" w:rsidP="00D24A00">
      <w:r>
        <w:t>A efectos de ensayo se definen:</w:t>
      </w:r>
    </w:p>
    <w:p w:rsidR="00983CF7" w:rsidRDefault="00983CF7" w:rsidP="00983CF7">
      <w:pPr>
        <w:pStyle w:val="Prrafodelista"/>
        <w:numPr>
          <w:ilvl w:val="0"/>
          <w:numId w:val="11"/>
        </w:numPr>
      </w:pPr>
      <w:r>
        <w:t xml:space="preserve">Área de borde: </w:t>
      </w:r>
      <w:r w:rsidR="00123E30">
        <w:t>perímetro de la hoja de vidrio. Para hojas de vidrio de dimensiones inferiores a 5 m</w:t>
      </w:r>
      <w:r w:rsidR="00123E30" w:rsidRPr="00123E30">
        <w:rPr>
          <w:vertAlign w:val="superscript"/>
        </w:rPr>
        <w:t>2</w:t>
      </w:r>
      <w:r w:rsidR="00123E30">
        <w:t xml:space="preserve">, la anchura del borde es de 15 </w:t>
      </w:r>
      <w:proofErr w:type="spellStart"/>
      <w:r w:rsidR="00123E30">
        <w:t>mm.</w:t>
      </w:r>
      <w:proofErr w:type="spellEnd"/>
      <w:r w:rsidR="00123E30">
        <w:t xml:space="preserve"> Para las hojas de vidrio de dimensiones superiores a 5 m</w:t>
      </w:r>
      <w:r w:rsidR="00123E30" w:rsidRPr="00123E30">
        <w:rPr>
          <w:vertAlign w:val="superscript"/>
        </w:rPr>
        <w:t>2</w:t>
      </w:r>
      <w:r w:rsidR="00123E30">
        <w:t xml:space="preserve">, la anchura del borde es de 20 </w:t>
      </w:r>
      <w:proofErr w:type="spellStart"/>
      <w:r w:rsidR="00123E30">
        <w:t>mm.</w:t>
      </w:r>
      <w:proofErr w:type="spellEnd"/>
    </w:p>
    <w:p w:rsidR="00123E30" w:rsidRDefault="00123E30" w:rsidP="00983CF7">
      <w:pPr>
        <w:pStyle w:val="Prrafodelista"/>
        <w:numPr>
          <w:ilvl w:val="0"/>
          <w:numId w:val="11"/>
        </w:numPr>
      </w:pPr>
      <w:r>
        <w:t>Área de visión: área principal del vidrio, excluida el área de borde.</w:t>
      </w:r>
    </w:p>
    <w:p w:rsidR="00983CF7" w:rsidRPr="008E4FDC" w:rsidRDefault="00983CF7" w:rsidP="00D24A00"/>
    <w:p w:rsidR="00D24A00" w:rsidRPr="00F72911" w:rsidRDefault="00D24A00" w:rsidP="00D24A00">
      <w:pPr>
        <w:rPr>
          <w:b/>
          <w:sz w:val="24"/>
          <w:u w:val="single"/>
        </w:rPr>
      </w:pPr>
      <w:r w:rsidRPr="00F72911">
        <w:rPr>
          <w:b/>
          <w:sz w:val="24"/>
        </w:rPr>
        <w:tab/>
      </w:r>
      <w:r w:rsidRPr="00F72911">
        <w:rPr>
          <w:b/>
          <w:sz w:val="24"/>
          <w:u w:val="single"/>
        </w:rPr>
        <w:t>Defectos puntuales en el área de visión</w:t>
      </w:r>
    </w:p>
    <w:p w:rsidR="00BE1EC0" w:rsidRDefault="00BE1EC0" w:rsidP="00D24A00">
      <w:pPr>
        <w:rPr>
          <w:u w:val="single"/>
        </w:rPr>
      </w:pPr>
    </w:p>
    <w:p w:rsidR="00BE1EC0" w:rsidRPr="00C55CA4" w:rsidRDefault="00BE1EC0" w:rsidP="00BE1EC0">
      <w:pPr>
        <w:rPr>
          <w:b/>
        </w:rPr>
      </w:pPr>
      <w:r>
        <w:tab/>
      </w:r>
      <w:r w:rsidRPr="00C55CA4">
        <w:rPr>
          <w:b/>
        </w:rPr>
        <w:t>Definición:</w:t>
      </w:r>
    </w:p>
    <w:p w:rsidR="00BE1EC0" w:rsidRPr="00C55CA4" w:rsidRDefault="00BE1EC0" w:rsidP="00BE1EC0">
      <w:pPr>
        <w:ind w:left="708"/>
        <w:jc w:val="both"/>
      </w:pPr>
      <w:r>
        <w:t>Tipo de defecto que incluye manchas opacas, burbujas y cuer</w:t>
      </w:r>
      <w:r w:rsidR="00983CF7">
        <w:t>p</w:t>
      </w:r>
      <w:r>
        <w:t>os extraños.</w:t>
      </w:r>
      <w:r w:rsidR="001D75FF">
        <w:t xml:space="preserve"> Pueden ser:</w:t>
      </w:r>
    </w:p>
    <w:p w:rsidR="00BE1EC0" w:rsidRPr="001D75FF" w:rsidRDefault="00BE1EC0" w:rsidP="001D75FF">
      <w:pPr>
        <w:pStyle w:val="Prrafodelista"/>
        <w:numPr>
          <w:ilvl w:val="0"/>
          <w:numId w:val="11"/>
        </w:numPr>
        <w:rPr>
          <w:u w:val="single"/>
        </w:rPr>
      </w:pPr>
      <w:r w:rsidRPr="001D75FF">
        <w:rPr>
          <w:u w:val="single"/>
        </w:rPr>
        <w:t>Machas opacas:</w:t>
      </w:r>
    </w:p>
    <w:p w:rsidR="00BE1EC0" w:rsidRDefault="00BE1EC0" w:rsidP="00D24A00">
      <w:r>
        <w:tab/>
        <w:t>Defecto visible en el vidrio laminado</w:t>
      </w:r>
    </w:p>
    <w:p w:rsidR="00BE1EC0" w:rsidRPr="001D75FF" w:rsidRDefault="00BE1EC0" w:rsidP="001D75FF">
      <w:pPr>
        <w:pStyle w:val="Prrafodelista"/>
        <w:numPr>
          <w:ilvl w:val="0"/>
          <w:numId w:val="11"/>
        </w:numPr>
        <w:rPr>
          <w:u w:val="single"/>
        </w:rPr>
      </w:pPr>
      <w:r w:rsidRPr="001D75FF">
        <w:rPr>
          <w:u w:val="single"/>
        </w:rPr>
        <w:t>Burbuja</w:t>
      </w:r>
      <w:r w:rsidR="00C7340A" w:rsidRPr="001D75FF">
        <w:rPr>
          <w:u w:val="single"/>
        </w:rPr>
        <w:t>:</w:t>
      </w:r>
    </w:p>
    <w:p w:rsidR="00BE1EC0" w:rsidRPr="00387A58" w:rsidRDefault="00387A58" w:rsidP="00387A58">
      <w:pPr>
        <w:ind w:left="705" w:firstLine="3"/>
        <w:rPr>
          <w:rFonts w:cstheme="minorHAnsi"/>
          <w:sz w:val="24"/>
        </w:rPr>
      </w:pPr>
      <w:r w:rsidRPr="00387A58">
        <w:rPr>
          <w:rFonts w:cstheme="minorHAnsi"/>
        </w:rPr>
        <w:t>Efecto visual tridimensional normalmente causado por inclusiones gaseosas en el intercalador, en el interfaz entre el vidrio y el intercalador o bien dentro del vidrio</w:t>
      </w:r>
      <w:r w:rsidR="00BE1EC0" w:rsidRPr="00387A58">
        <w:rPr>
          <w:rFonts w:cstheme="minorHAnsi"/>
          <w:sz w:val="24"/>
        </w:rPr>
        <w:t>.</w:t>
      </w:r>
    </w:p>
    <w:p w:rsidR="00F72911" w:rsidRDefault="00F72911" w:rsidP="00F72911">
      <w:pPr>
        <w:ind w:firstLine="705"/>
        <w:jc w:val="both"/>
        <w:rPr>
          <w:b/>
        </w:rPr>
      </w:pPr>
    </w:p>
    <w:p w:rsidR="00F72911" w:rsidRPr="00C55CA4" w:rsidRDefault="00F72911" w:rsidP="00F72911">
      <w:pPr>
        <w:ind w:firstLine="705"/>
        <w:jc w:val="both"/>
        <w:rPr>
          <w:b/>
        </w:rPr>
      </w:pPr>
      <w:r w:rsidRPr="00C55CA4">
        <w:rPr>
          <w:b/>
        </w:rPr>
        <w:t>Método de ensayo:</w:t>
      </w:r>
    </w:p>
    <w:p w:rsidR="00F72911" w:rsidRDefault="00F72911" w:rsidP="00F72911">
      <w:pPr>
        <w:ind w:left="708"/>
      </w:pPr>
      <w:r>
        <w:t>S</w:t>
      </w:r>
      <w:r w:rsidR="00123E30">
        <w:t>e examina a una distancia de 2m</w:t>
      </w:r>
      <w:r>
        <w:t xml:space="preserve"> el vidrio colocado para observación</w:t>
      </w:r>
      <w:r w:rsidRPr="005C5D3F">
        <w:t xml:space="preserve"> sobre una pantalla </w:t>
      </w:r>
      <w:r>
        <w:t>gris mate</w:t>
      </w:r>
      <w:r w:rsidRPr="005C5D3F">
        <w:t xml:space="preserve"> </w:t>
      </w:r>
      <w:r>
        <w:t>iluminada con luz natural o similar.</w:t>
      </w:r>
    </w:p>
    <w:p w:rsidR="00F72911" w:rsidRDefault="00F72911" w:rsidP="00F72911">
      <w:pPr>
        <w:ind w:left="708"/>
      </w:pPr>
    </w:p>
    <w:p w:rsidR="00F72911" w:rsidRPr="00AD4549" w:rsidRDefault="00F72911" w:rsidP="00AD4549">
      <w:pPr>
        <w:jc w:val="right"/>
        <w:rPr>
          <w:rFonts w:cstheme="minorHAnsi"/>
          <w:sz w:val="18"/>
        </w:rPr>
      </w:pPr>
      <w:r w:rsidRPr="00F72911">
        <w:rPr>
          <w:rFonts w:cstheme="minorHAnsi"/>
          <w:sz w:val="18"/>
        </w:rPr>
        <w:t>Figura 1. Zonas a examinar en vidrios con dimensiones acabadas dispuestos para la colocación.</w:t>
      </w:r>
    </w:p>
    <w:p w:rsidR="00F72911" w:rsidRPr="00387A58" w:rsidRDefault="00F1061A" w:rsidP="00387A58">
      <w:pPr>
        <w:jc w:val="center"/>
        <w:rPr>
          <w:sz w:val="20"/>
        </w:rPr>
      </w:pPr>
      <w:r>
        <w:rPr>
          <w:noProof/>
          <w:sz w:val="20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1060923</wp:posOffset>
            </wp:positionH>
            <wp:positionV relativeFrom="paragraph">
              <wp:posOffset>10795</wp:posOffset>
            </wp:positionV>
            <wp:extent cx="3423684" cy="2417430"/>
            <wp:effectExtent l="0" t="0" r="5715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84" cy="241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549" w:rsidRPr="00AD4549" w:rsidRDefault="00AD4549" w:rsidP="00AD4549">
      <w:pPr>
        <w:jc w:val="both"/>
        <w:rPr>
          <w:rFonts w:cstheme="minorHAnsi"/>
          <w:sz w:val="18"/>
        </w:rPr>
      </w:pPr>
    </w:p>
    <w:p w:rsidR="00AD4549" w:rsidRDefault="00AD4549" w:rsidP="00AD4549">
      <w:pPr>
        <w:pStyle w:val="Prrafodelista"/>
        <w:ind w:left="7440"/>
        <w:jc w:val="both"/>
        <w:rPr>
          <w:rFonts w:cstheme="minorHAnsi"/>
          <w:sz w:val="18"/>
        </w:rPr>
      </w:pPr>
    </w:p>
    <w:p w:rsidR="00AD4549" w:rsidRDefault="00AD4549" w:rsidP="00AD4549">
      <w:pPr>
        <w:pStyle w:val="Prrafodelista"/>
        <w:ind w:left="7440"/>
        <w:jc w:val="both"/>
        <w:rPr>
          <w:rFonts w:cstheme="minorHAnsi"/>
          <w:sz w:val="18"/>
        </w:rPr>
      </w:pPr>
    </w:p>
    <w:p w:rsidR="00AD4549" w:rsidRDefault="00AD4549" w:rsidP="00AD4549">
      <w:pPr>
        <w:pStyle w:val="Prrafodelista"/>
        <w:ind w:left="7440"/>
        <w:jc w:val="both"/>
        <w:rPr>
          <w:rFonts w:cstheme="minorHAnsi"/>
          <w:sz w:val="18"/>
        </w:rPr>
      </w:pPr>
    </w:p>
    <w:p w:rsidR="00AD4549" w:rsidRDefault="00AD4549" w:rsidP="00AD4549">
      <w:pPr>
        <w:pStyle w:val="Prrafodelista"/>
        <w:ind w:left="7440"/>
        <w:jc w:val="both"/>
        <w:rPr>
          <w:rFonts w:cstheme="minorHAnsi"/>
          <w:sz w:val="18"/>
        </w:rPr>
      </w:pPr>
    </w:p>
    <w:p w:rsidR="00AD4549" w:rsidRDefault="00AD4549" w:rsidP="00AD4549">
      <w:pPr>
        <w:pStyle w:val="Prrafodelista"/>
        <w:ind w:left="7440"/>
        <w:jc w:val="both"/>
        <w:rPr>
          <w:rFonts w:cstheme="minorHAnsi"/>
          <w:sz w:val="18"/>
        </w:rPr>
      </w:pPr>
    </w:p>
    <w:p w:rsidR="00AD4549" w:rsidRDefault="00AD4549" w:rsidP="00AD4549">
      <w:pPr>
        <w:pStyle w:val="Prrafodelista"/>
        <w:ind w:left="7440"/>
        <w:jc w:val="both"/>
        <w:rPr>
          <w:rFonts w:cstheme="minorHAnsi"/>
          <w:sz w:val="18"/>
        </w:rPr>
      </w:pPr>
    </w:p>
    <w:p w:rsidR="00AD4549" w:rsidRDefault="00AD4549" w:rsidP="00AD4549">
      <w:pPr>
        <w:pStyle w:val="Prrafodelista"/>
        <w:ind w:left="7440"/>
        <w:jc w:val="both"/>
        <w:rPr>
          <w:rFonts w:cstheme="minorHAnsi"/>
          <w:sz w:val="18"/>
        </w:rPr>
      </w:pPr>
    </w:p>
    <w:p w:rsidR="00AD4549" w:rsidRDefault="00AD4549" w:rsidP="00AD4549">
      <w:pPr>
        <w:pStyle w:val="Prrafodelista"/>
        <w:ind w:left="7440"/>
        <w:jc w:val="both"/>
        <w:rPr>
          <w:rFonts w:cstheme="minorHAnsi"/>
          <w:sz w:val="18"/>
        </w:rPr>
      </w:pPr>
    </w:p>
    <w:p w:rsidR="00AD4549" w:rsidRPr="00AD4549" w:rsidRDefault="00AD4549" w:rsidP="00AD4549">
      <w:pPr>
        <w:pStyle w:val="Prrafodelista"/>
        <w:ind w:left="7440"/>
        <w:jc w:val="both"/>
        <w:rPr>
          <w:rFonts w:cstheme="minorHAnsi"/>
          <w:sz w:val="18"/>
        </w:rPr>
      </w:pPr>
    </w:p>
    <w:p w:rsidR="00F72911" w:rsidRPr="00556694" w:rsidRDefault="00F72911" w:rsidP="00AD4549">
      <w:pPr>
        <w:pStyle w:val="Prrafodelista"/>
        <w:numPr>
          <w:ilvl w:val="0"/>
          <w:numId w:val="6"/>
        </w:num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Anchura del área de borde</w:t>
      </w:r>
    </w:p>
    <w:p w:rsidR="00F72911" w:rsidRDefault="00F72911" w:rsidP="00AD4549">
      <w:pPr>
        <w:pStyle w:val="Prrafodelista"/>
        <w:numPr>
          <w:ilvl w:val="0"/>
          <w:numId w:val="6"/>
        </w:num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Área de borde</w:t>
      </w:r>
    </w:p>
    <w:p w:rsidR="00AD4549" w:rsidRPr="00B25A49" w:rsidRDefault="00F72911" w:rsidP="00B25A49">
      <w:pPr>
        <w:pStyle w:val="Prrafodelista"/>
        <w:numPr>
          <w:ilvl w:val="0"/>
          <w:numId w:val="6"/>
        </w:num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Área de visión</w:t>
      </w:r>
    </w:p>
    <w:p w:rsidR="00F72911" w:rsidRDefault="00F72911" w:rsidP="00F72911">
      <w:pPr>
        <w:ind w:firstLine="705"/>
        <w:jc w:val="both"/>
        <w:rPr>
          <w:b/>
        </w:rPr>
      </w:pPr>
      <w:r>
        <w:rPr>
          <w:b/>
        </w:rPr>
        <w:lastRenderedPageBreak/>
        <w:t>Tolerancias:</w:t>
      </w:r>
    </w:p>
    <w:p w:rsidR="00F72911" w:rsidRPr="00F72911" w:rsidRDefault="00F72911" w:rsidP="00F72911">
      <w:pPr>
        <w:ind w:left="705"/>
        <w:jc w:val="both"/>
      </w:pPr>
      <w:r w:rsidRPr="00F72911">
        <w:t>El número de defectos permisibles en una hoja de vidri</w:t>
      </w:r>
      <w:r w:rsidR="00AD4549">
        <w:t>o debe ser conforme a la  tabla</w:t>
      </w:r>
      <w:r w:rsidRPr="00F72911">
        <w:t>1.</w:t>
      </w:r>
    </w:p>
    <w:p w:rsidR="00F72911" w:rsidRPr="00F72911" w:rsidRDefault="00F72911" w:rsidP="00F72911">
      <w:pPr>
        <w:ind w:left="705"/>
        <w:jc w:val="both"/>
      </w:pPr>
      <w:r w:rsidRPr="00F72911">
        <w:t xml:space="preserve">No deben tenerse en cuenta los defectos menores a 0.5 </w:t>
      </w:r>
      <w:proofErr w:type="spellStart"/>
      <w:r w:rsidRPr="00F72911">
        <w:t>mm.</w:t>
      </w:r>
      <w:proofErr w:type="spellEnd"/>
    </w:p>
    <w:p w:rsidR="00F72911" w:rsidRPr="00C55CA4" w:rsidRDefault="00F72911" w:rsidP="00F72911">
      <w:pPr>
        <w:ind w:left="705"/>
        <w:jc w:val="both"/>
        <w:rPr>
          <w:b/>
        </w:rPr>
      </w:pPr>
      <w:r w:rsidRPr="00F72911">
        <w:t xml:space="preserve">No deben admitirse los defectos mayores de 3 </w:t>
      </w:r>
      <w:proofErr w:type="spellStart"/>
      <w:r w:rsidRPr="00F72911">
        <w:t>mm.</w:t>
      </w:r>
      <w:proofErr w:type="spellEnd"/>
    </w:p>
    <w:p w:rsidR="00F72911" w:rsidRDefault="00F72911" w:rsidP="00B25A49">
      <w:pPr>
        <w:rPr>
          <w:sz w:val="18"/>
        </w:rPr>
      </w:pPr>
    </w:p>
    <w:p w:rsidR="00F72911" w:rsidRPr="00D8226F" w:rsidRDefault="00F72911" w:rsidP="00F72911">
      <w:pPr>
        <w:ind w:left="2832" w:firstLine="708"/>
        <w:jc w:val="right"/>
        <w:rPr>
          <w:sz w:val="18"/>
        </w:rPr>
      </w:pPr>
      <w:r w:rsidRPr="00D8226F">
        <w:rPr>
          <w:sz w:val="18"/>
        </w:rPr>
        <w:t xml:space="preserve">Tabla </w:t>
      </w:r>
      <w:r>
        <w:rPr>
          <w:sz w:val="18"/>
        </w:rPr>
        <w:t>1</w:t>
      </w:r>
      <w:r w:rsidRPr="00D8226F">
        <w:rPr>
          <w:sz w:val="18"/>
        </w:rPr>
        <w:t xml:space="preserve"> – </w:t>
      </w:r>
      <w:r>
        <w:rPr>
          <w:sz w:val="18"/>
        </w:rPr>
        <w:t>Defectos puntuales admisibles en el área de visión</w:t>
      </w:r>
    </w:p>
    <w:p w:rsidR="00F72911" w:rsidRPr="002F4798" w:rsidRDefault="00F72911" w:rsidP="00F72911">
      <w:pPr>
        <w:rPr>
          <w:sz w:val="24"/>
        </w:rPr>
      </w:pPr>
    </w:p>
    <w:tbl>
      <w:tblPr>
        <w:tblStyle w:val="Tablaconcuadrcula"/>
        <w:tblW w:w="8720" w:type="dxa"/>
        <w:jc w:val="center"/>
        <w:tblInd w:w="0" w:type="dxa"/>
        <w:tblLook w:val="04A0" w:firstRow="1" w:lastRow="0" w:firstColumn="1" w:lastColumn="0" w:noHBand="0" w:noVBand="1"/>
      </w:tblPr>
      <w:tblGrid>
        <w:gridCol w:w="2055"/>
        <w:gridCol w:w="1439"/>
        <w:gridCol w:w="2223"/>
        <w:gridCol w:w="565"/>
        <w:gridCol w:w="786"/>
        <w:gridCol w:w="826"/>
        <w:gridCol w:w="826"/>
      </w:tblGrid>
      <w:tr w:rsidR="00F72911" w:rsidRPr="008E4FDC" w:rsidTr="0065139E">
        <w:trPr>
          <w:trHeight w:val="680"/>
          <w:jc w:val="center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911" w:rsidRPr="008E4FDC" w:rsidRDefault="00F72911" w:rsidP="0065139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Dimensión del defecto d</w:t>
            </w:r>
            <w:r w:rsidR="00B52F30">
              <w:rPr>
                <w:b/>
              </w:rPr>
              <w:t xml:space="preserve"> (mm)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72911" w:rsidRPr="008E4FDC" w:rsidRDefault="00F72911" w:rsidP="0065139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</w:tcPr>
          <w:p w:rsidR="00F72911" w:rsidRPr="0024071B" w:rsidRDefault="00F72911" w:rsidP="00AB3AD5">
            <w:pPr>
              <w:pStyle w:val="Prrafodelista"/>
              <w:ind w:left="0"/>
              <w:jc w:val="center"/>
            </w:pPr>
            <w:r w:rsidRPr="0024071B">
              <w:t xml:space="preserve">0,5 &lt;d </w:t>
            </w:r>
            <w:r w:rsidRPr="0024071B">
              <w:rPr>
                <w:rFonts w:cstheme="minorHAnsi"/>
              </w:rPr>
              <w:t>≤</w:t>
            </w:r>
            <w:r w:rsidRPr="0024071B">
              <w:t>1,0</w:t>
            </w:r>
          </w:p>
        </w:tc>
        <w:tc>
          <w:tcPr>
            <w:tcW w:w="30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911" w:rsidRPr="0024071B" w:rsidRDefault="00F72911" w:rsidP="00AB3AD5">
            <w:pPr>
              <w:pStyle w:val="Prrafodelista"/>
              <w:ind w:left="0"/>
              <w:jc w:val="center"/>
            </w:pPr>
            <w:r w:rsidRPr="0024071B">
              <w:t xml:space="preserve">1,0 &lt;d </w:t>
            </w:r>
            <w:r w:rsidRPr="0024071B">
              <w:rPr>
                <w:rFonts w:cstheme="minorHAnsi"/>
              </w:rPr>
              <w:t>≤</w:t>
            </w:r>
            <w:r w:rsidRPr="0024071B">
              <w:t>3,0</w:t>
            </w:r>
          </w:p>
        </w:tc>
      </w:tr>
      <w:tr w:rsidR="00F72911" w:rsidRPr="008E4FDC" w:rsidTr="0065139E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2911" w:rsidRPr="0024071B" w:rsidRDefault="00F72911" w:rsidP="0065139E">
            <w:pPr>
              <w:pStyle w:val="Prrafodelista"/>
              <w:ind w:left="0"/>
              <w:rPr>
                <w:b/>
              </w:rPr>
            </w:pPr>
            <w:r w:rsidRPr="0024071B">
              <w:rPr>
                <w:b/>
              </w:rPr>
              <w:t>Dimensión de la hoja de vidrio A m</w:t>
            </w:r>
            <w:r w:rsidRPr="0024071B">
              <w:rPr>
                <w:b/>
                <w:vertAlign w:val="superscript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45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Para todos los tamaños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A</w:t>
            </w:r>
            <w:r w:rsidRPr="0024071B">
              <w:rPr>
                <w:rFonts w:cstheme="minorHAnsi"/>
              </w:rPr>
              <w:t>≤1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1&lt;A</w:t>
            </w:r>
            <w:r w:rsidRPr="0024071B">
              <w:rPr>
                <w:rFonts w:cstheme="minorHAnsi"/>
              </w:rPr>
              <w:t>≤2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2&lt;A</w:t>
            </w:r>
            <w:r w:rsidRPr="0024071B">
              <w:rPr>
                <w:rFonts w:cstheme="minorHAnsi"/>
              </w:rPr>
              <w:t>≤8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A&gt;8</w:t>
            </w:r>
          </w:p>
        </w:tc>
      </w:tr>
      <w:tr w:rsidR="00F72911" w:rsidRPr="008E4FDC" w:rsidTr="0065139E">
        <w:trPr>
          <w:trHeight w:val="153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2F30" w:rsidRPr="0024071B" w:rsidRDefault="00B52F30" w:rsidP="00B52F3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Número</w:t>
            </w:r>
            <w:r w:rsidR="00F72911" w:rsidRPr="0024071B">
              <w:rPr>
                <w:b/>
              </w:rPr>
              <w:t xml:space="preserve"> de defectos admisibles</w:t>
            </w:r>
            <w:r w:rsidR="00946C55">
              <w:rPr>
                <w:b/>
              </w:rPr>
              <w:t>/</w:t>
            </w:r>
            <w:r>
              <w:rPr>
                <w:b/>
              </w:rPr>
              <w:t>m</w:t>
            </w:r>
            <w:r w:rsidRPr="00B52F30">
              <w:rPr>
                <w:b/>
                <w:vertAlign w:val="superscript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2 hojas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Sin limitación, es decir, sin acumulación de defectos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1/m</w:t>
            </w:r>
            <w:r w:rsidRPr="0024071B">
              <w:rPr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1,2/m</w:t>
            </w:r>
            <w:r w:rsidRPr="0024071B">
              <w:rPr>
                <w:vertAlign w:val="superscript"/>
              </w:rPr>
              <w:t>2</w:t>
            </w:r>
          </w:p>
        </w:tc>
      </w:tr>
      <w:tr w:rsidR="00F72911" w:rsidRPr="008E4FDC" w:rsidTr="0065139E">
        <w:trPr>
          <w:trHeight w:val="150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2911" w:rsidRDefault="00F72911" w:rsidP="0065139E">
            <w:pPr>
              <w:pStyle w:val="Prrafodelista"/>
              <w:ind w:left="0"/>
              <w:jc w:val="center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3 hojas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1,5/m</w:t>
            </w:r>
            <w:r w:rsidRPr="0024071B">
              <w:rPr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1,8/m</w:t>
            </w:r>
            <w:r w:rsidRPr="0024071B">
              <w:rPr>
                <w:vertAlign w:val="superscript"/>
              </w:rPr>
              <w:t>2</w:t>
            </w:r>
          </w:p>
        </w:tc>
      </w:tr>
      <w:tr w:rsidR="00F72911" w:rsidRPr="008E4FDC" w:rsidTr="0065139E">
        <w:trPr>
          <w:trHeight w:val="150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2911" w:rsidRDefault="00F72911" w:rsidP="0065139E">
            <w:pPr>
              <w:pStyle w:val="Prrafodelista"/>
              <w:ind w:left="0"/>
              <w:jc w:val="center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4 hojas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2/m</w:t>
            </w:r>
            <w:r w:rsidRPr="0024071B">
              <w:rPr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2,4/m</w:t>
            </w:r>
            <w:r w:rsidRPr="0024071B">
              <w:rPr>
                <w:vertAlign w:val="superscript"/>
              </w:rPr>
              <w:t>2</w:t>
            </w:r>
          </w:p>
        </w:tc>
      </w:tr>
      <w:tr w:rsidR="00F72911" w:rsidRPr="008E4FDC" w:rsidTr="0065139E">
        <w:trPr>
          <w:trHeight w:val="150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2911" w:rsidRDefault="00F72911" w:rsidP="0065139E">
            <w:pPr>
              <w:pStyle w:val="Prrafodelista"/>
              <w:ind w:left="0"/>
              <w:jc w:val="center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rPr>
                <w:rFonts w:cstheme="minorHAnsi"/>
              </w:rPr>
              <w:t xml:space="preserve">≥ </w:t>
            </w:r>
            <w:r w:rsidRPr="0024071B">
              <w:t>5 hojas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2,5/m</w:t>
            </w:r>
            <w:r w:rsidRPr="0024071B">
              <w:rPr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11" w:rsidRPr="0024071B" w:rsidRDefault="00F72911" w:rsidP="0065139E">
            <w:pPr>
              <w:pStyle w:val="Prrafodelista"/>
              <w:ind w:left="0"/>
              <w:jc w:val="center"/>
            </w:pPr>
            <w:r w:rsidRPr="0024071B">
              <w:t>3/m</w:t>
            </w:r>
            <w:r w:rsidRPr="0024071B">
              <w:rPr>
                <w:vertAlign w:val="superscript"/>
              </w:rPr>
              <w:t>2</w:t>
            </w:r>
          </w:p>
        </w:tc>
      </w:tr>
      <w:tr w:rsidR="00F72911" w:rsidRPr="008E4FDC" w:rsidTr="0065139E">
        <w:trPr>
          <w:trHeight w:val="150"/>
          <w:jc w:val="center"/>
        </w:trPr>
        <w:tc>
          <w:tcPr>
            <w:tcW w:w="8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11" w:rsidRDefault="00F72911" w:rsidP="0065139E">
            <w:pPr>
              <w:pStyle w:val="Prrafodelista"/>
              <w:ind w:left="0"/>
              <w:rPr>
                <w:sz w:val="18"/>
              </w:rPr>
            </w:pPr>
            <w:r w:rsidRPr="0082660E">
              <w:rPr>
                <w:sz w:val="18"/>
              </w:rPr>
              <w:t>NOTA: Se da una acumulación de defectos si cuatro o más defectos están a una distancia inferior a 200 mm los unos de los otros. Esta distancia se reduce a 180 mm para los vidrios laminados compuestos de tres hojas de vidrio, a 150 mm para los vidrios laminados o compuestos de cuatro hojas de vidrio y a 100 mm para los vidrios laminados compuestos de cinco o más hojas de vidrio.</w:t>
            </w:r>
          </w:p>
          <w:p w:rsidR="00AD4549" w:rsidRPr="0082660E" w:rsidRDefault="00AD4549" w:rsidP="0065139E">
            <w:pPr>
              <w:pStyle w:val="Prrafodelista"/>
              <w:ind w:left="0"/>
              <w:rPr>
                <w:sz w:val="18"/>
              </w:rPr>
            </w:pPr>
            <w:r>
              <w:rPr>
                <w:sz w:val="18"/>
              </w:rPr>
              <w:t>NOTA</w:t>
            </w:r>
            <w:r w:rsidR="00787AE1">
              <w:rPr>
                <w:sz w:val="18"/>
              </w:rPr>
              <w:t>2</w:t>
            </w:r>
            <w:r>
              <w:rPr>
                <w:sz w:val="18"/>
              </w:rPr>
              <w:t xml:space="preserve">: El número de defectos admisibles de la tabla 1 debe aumentarse en una unidad por cada intercalador de espesor superior a 2 </w:t>
            </w:r>
            <w:proofErr w:type="spellStart"/>
            <w:r>
              <w:rPr>
                <w:sz w:val="18"/>
              </w:rPr>
              <w:t>mm.</w:t>
            </w:r>
            <w:proofErr w:type="spellEnd"/>
          </w:p>
        </w:tc>
      </w:tr>
    </w:tbl>
    <w:p w:rsidR="00AD4549" w:rsidRPr="00B25A49" w:rsidRDefault="00AD4549" w:rsidP="00D24A00"/>
    <w:p w:rsidR="00D24A00" w:rsidRPr="00F72911" w:rsidRDefault="00D24A00" w:rsidP="00AD4549">
      <w:pPr>
        <w:ind w:firstLine="708"/>
        <w:rPr>
          <w:b/>
          <w:sz w:val="24"/>
        </w:rPr>
      </w:pPr>
      <w:r w:rsidRPr="00F72911">
        <w:rPr>
          <w:b/>
          <w:sz w:val="24"/>
          <w:u w:val="single"/>
        </w:rPr>
        <w:t>Defectos lineales en el área de visión</w:t>
      </w:r>
    </w:p>
    <w:p w:rsidR="00D24A00" w:rsidRDefault="00D24A00" w:rsidP="00D24A00"/>
    <w:p w:rsidR="00BE1EC0" w:rsidRPr="00C55CA4" w:rsidRDefault="00BE1EC0" w:rsidP="00BE1EC0">
      <w:pPr>
        <w:ind w:firstLine="708"/>
        <w:rPr>
          <w:b/>
        </w:rPr>
      </w:pPr>
      <w:r w:rsidRPr="00C55CA4">
        <w:rPr>
          <w:b/>
        </w:rPr>
        <w:t>Definición:</w:t>
      </w:r>
    </w:p>
    <w:p w:rsidR="00BE1EC0" w:rsidRDefault="00BE1EC0" w:rsidP="00BE1EC0">
      <w:pPr>
        <w:ind w:firstLine="708"/>
        <w:jc w:val="both"/>
      </w:pPr>
      <w:r>
        <w:t>Tipo de defecto que incluye cuerpos extraños y arañazos o rozaduras.</w:t>
      </w:r>
      <w:r w:rsidR="00F177A0">
        <w:t xml:space="preserve"> Pueden ser:</w:t>
      </w:r>
    </w:p>
    <w:p w:rsidR="00BE1EC0" w:rsidRPr="00F177A0" w:rsidRDefault="00F177A0" w:rsidP="00F177A0">
      <w:pPr>
        <w:pStyle w:val="Prrafodelista"/>
        <w:numPr>
          <w:ilvl w:val="0"/>
          <w:numId w:val="11"/>
        </w:numPr>
        <w:rPr>
          <w:u w:val="single"/>
        </w:rPr>
      </w:pPr>
      <w:r>
        <w:rPr>
          <w:u w:val="single"/>
        </w:rPr>
        <w:t>Cuerpo extraño:</w:t>
      </w:r>
    </w:p>
    <w:p w:rsidR="00BE1EC0" w:rsidRDefault="00BE1EC0" w:rsidP="00BE1EC0">
      <w:r>
        <w:tab/>
      </w:r>
      <w:r w:rsidR="00C7340A">
        <w:t>Objeto no deseado introducido en el vidrio laminado durante su fabricación</w:t>
      </w:r>
    </w:p>
    <w:p w:rsidR="00BE1EC0" w:rsidRPr="00F177A0" w:rsidRDefault="00C7340A" w:rsidP="00F177A0">
      <w:pPr>
        <w:pStyle w:val="Prrafodelista"/>
        <w:numPr>
          <w:ilvl w:val="0"/>
          <w:numId w:val="11"/>
        </w:numPr>
        <w:rPr>
          <w:u w:val="single"/>
        </w:rPr>
      </w:pPr>
      <w:r w:rsidRPr="00F177A0">
        <w:rPr>
          <w:u w:val="single"/>
        </w:rPr>
        <w:t>Arañazo o raspadura:</w:t>
      </w:r>
    </w:p>
    <w:p w:rsidR="00BE1EC0" w:rsidRPr="00BE1EC0" w:rsidRDefault="00C7340A" w:rsidP="00BE1EC0">
      <w:pPr>
        <w:ind w:firstLine="708"/>
      </w:pPr>
      <w:r>
        <w:t>Defecto lineal situado en la cara exterior del vidrio laminado</w:t>
      </w:r>
    </w:p>
    <w:p w:rsidR="00C7340A" w:rsidRPr="00F177A0" w:rsidRDefault="00C7340A" w:rsidP="00F177A0">
      <w:pPr>
        <w:pStyle w:val="Prrafodelista"/>
        <w:numPr>
          <w:ilvl w:val="0"/>
          <w:numId w:val="11"/>
        </w:numPr>
        <w:rPr>
          <w:u w:val="single"/>
        </w:rPr>
      </w:pPr>
      <w:r w:rsidRPr="00F177A0">
        <w:rPr>
          <w:u w:val="single"/>
        </w:rPr>
        <w:t>Rozadura</w:t>
      </w:r>
      <w:r w:rsidR="00F177A0">
        <w:rPr>
          <w:u w:val="single"/>
        </w:rPr>
        <w:t>:</w:t>
      </w:r>
    </w:p>
    <w:p w:rsidR="00C7340A" w:rsidRPr="00BE1EC0" w:rsidRDefault="00C7340A" w:rsidP="00C7340A">
      <w:pPr>
        <w:ind w:firstLine="708"/>
      </w:pPr>
      <w:r>
        <w:t>Defecto lineal situado en la cara exterior del vidrio laminado</w:t>
      </w:r>
    </w:p>
    <w:p w:rsidR="00BE1EC0" w:rsidRDefault="00BE1EC0" w:rsidP="00BE1EC0">
      <w:pPr>
        <w:ind w:firstLine="708"/>
        <w:jc w:val="both"/>
      </w:pPr>
    </w:p>
    <w:p w:rsidR="00F72911" w:rsidRPr="00C55CA4" w:rsidRDefault="00F72911" w:rsidP="00F72911">
      <w:pPr>
        <w:ind w:firstLine="705"/>
        <w:jc w:val="both"/>
        <w:rPr>
          <w:b/>
        </w:rPr>
      </w:pPr>
      <w:r w:rsidRPr="00C55CA4">
        <w:rPr>
          <w:b/>
        </w:rPr>
        <w:t>Método de ensayo:</w:t>
      </w:r>
    </w:p>
    <w:p w:rsidR="00F72911" w:rsidRDefault="00F72911" w:rsidP="00F72911">
      <w:pPr>
        <w:ind w:left="708"/>
      </w:pPr>
      <w:r>
        <w:t>Se examina a una distancia de 2m el vidrio colocado para observación</w:t>
      </w:r>
      <w:r w:rsidRPr="005C5D3F">
        <w:t xml:space="preserve"> sobre una pantalla </w:t>
      </w:r>
      <w:r>
        <w:t>gris mate</w:t>
      </w:r>
      <w:r w:rsidRPr="005C5D3F">
        <w:t xml:space="preserve"> </w:t>
      </w:r>
      <w:r>
        <w:t>iluminada con luz natural o similar.</w:t>
      </w:r>
    </w:p>
    <w:p w:rsidR="00946C55" w:rsidRDefault="00946C55" w:rsidP="00B25A49">
      <w:pPr>
        <w:jc w:val="both"/>
      </w:pPr>
    </w:p>
    <w:p w:rsidR="00F72911" w:rsidRDefault="00F72911" w:rsidP="00AD4549">
      <w:pPr>
        <w:ind w:firstLine="705"/>
        <w:jc w:val="both"/>
        <w:rPr>
          <w:b/>
        </w:rPr>
      </w:pPr>
      <w:r>
        <w:rPr>
          <w:b/>
        </w:rPr>
        <w:t>Tolerancias:</w:t>
      </w:r>
    </w:p>
    <w:p w:rsidR="00BE1EC0" w:rsidRPr="002A76B9" w:rsidRDefault="00F72911" w:rsidP="00946A54">
      <w:pPr>
        <w:ind w:left="705"/>
        <w:jc w:val="both"/>
      </w:pPr>
      <w:r w:rsidRPr="00F72911">
        <w:t>El número de defectos permisibles en una hoja de vidri</w:t>
      </w:r>
      <w:r w:rsidR="00AD4549">
        <w:t>o debe ser conforme a la  tabla</w:t>
      </w:r>
      <w:r w:rsidR="00946A54">
        <w:t>2.</w:t>
      </w:r>
    </w:p>
    <w:p w:rsidR="00D24A00" w:rsidRPr="00D8226F" w:rsidRDefault="00D24A00" w:rsidP="00F72911">
      <w:pPr>
        <w:jc w:val="right"/>
        <w:rPr>
          <w:sz w:val="18"/>
        </w:rPr>
      </w:pPr>
      <w:r w:rsidRPr="00D8226F">
        <w:rPr>
          <w:sz w:val="18"/>
        </w:rPr>
        <w:t xml:space="preserve">Tabla </w:t>
      </w:r>
      <w:r w:rsidR="00F72911">
        <w:rPr>
          <w:sz w:val="18"/>
        </w:rPr>
        <w:t>2</w:t>
      </w:r>
      <w:r w:rsidRPr="00D8226F">
        <w:rPr>
          <w:sz w:val="18"/>
        </w:rPr>
        <w:t xml:space="preserve"> – </w:t>
      </w:r>
      <w:r>
        <w:rPr>
          <w:sz w:val="18"/>
        </w:rPr>
        <w:t>Número de defectos</w:t>
      </w:r>
      <w:r w:rsidR="00F72911">
        <w:rPr>
          <w:sz w:val="18"/>
        </w:rPr>
        <w:t xml:space="preserve"> lineales</w:t>
      </w:r>
      <w:r>
        <w:rPr>
          <w:sz w:val="18"/>
        </w:rPr>
        <w:t xml:space="preserve"> admisibles en el área de visión</w:t>
      </w:r>
    </w:p>
    <w:p w:rsidR="00D24A00" w:rsidRPr="002A76B9" w:rsidRDefault="00D24A00" w:rsidP="00D24A00">
      <w:pPr>
        <w:rPr>
          <w:sz w:val="18"/>
        </w:rPr>
      </w:pPr>
    </w:p>
    <w:tbl>
      <w:tblPr>
        <w:tblStyle w:val="Tablaconcuadrcula"/>
        <w:tblW w:w="6804" w:type="dxa"/>
        <w:jc w:val="center"/>
        <w:tblInd w:w="0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D24A00" w:rsidRPr="002A76B9" w:rsidTr="0065139E">
        <w:trPr>
          <w:trHeight w:val="68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4A00" w:rsidRDefault="00D24A00" w:rsidP="0065139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Superficie de la hoja de vidrio</w:t>
            </w:r>
          </w:p>
          <w:p w:rsidR="00D24A00" w:rsidRPr="002A76B9" w:rsidRDefault="00D24A00" w:rsidP="0065139E">
            <w:pPr>
              <w:pStyle w:val="Prrafodelista"/>
              <w:ind w:left="0"/>
              <w:jc w:val="center"/>
              <w:rPr>
                <w:b/>
              </w:rPr>
            </w:pPr>
            <w:r w:rsidRPr="0024071B">
              <w:rPr>
                <w:b/>
              </w:rPr>
              <w:t>m</w:t>
            </w:r>
            <w:r w:rsidRPr="0024071B">
              <w:rPr>
                <w:b/>
                <w:vertAlign w:val="superscript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4A00" w:rsidRDefault="00D24A00" w:rsidP="0065139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Número de defectos admisibles</w:t>
            </w:r>
          </w:p>
          <w:p w:rsidR="00D24A00" w:rsidRPr="002A76B9" w:rsidRDefault="00D24A00" w:rsidP="0065139E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&gt; 30 mm de longitud </w:t>
            </w:r>
          </w:p>
        </w:tc>
      </w:tr>
      <w:tr w:rsidR="00D24A00" w:rsidRPr="002A76B9" w:rsidTr="0065139E">
        <w:trPr>
          <w:jc w:val="center"/>
        </w:trPr>
        <w:tc>
          <w:tcPr>
            <w:tcW w:w="3402" w:type="dxa"/>
            <w:tcBorders>
              <w:bottom w:val="nil"/>
            </w:tcBorders>
          </w:tcPr>
          <w:p w:rsidR="00D24A00" w:rsidRPr="002A76B9" w:rsidRDefault="00F1061A" w:rsidP="00F1061A">
            <w:pPr>
              <w:pStyle w:val="Prrafodelista"/>
              <w:ind w:left="0" w:firstLine="708"/>
            </w:pPr>
            <w:r>
              <w:rPr>
                <w:rFonts w:cstheme="minorHAnsi"/>
              </w:rPr>
              <w:t xml:space="preserve">               </w:t>
            </w:r>
            <w:r w:rsidR="00D24A00">
              <w:rPr>
                <w:rFonts w:cstheme="minorHAnsi"/>
              </w:rPr>
              <w:t>≤</w:t>
            </w:r>
            <w:r w:rsidR="00D24A00">
              <w:t xml:space="preserve"> 5</w:t>
            </w:r>
          </w:p>
        </w:tc>
        <w:tc>
          <w:tcPr>
            <w:tcW w:w="3402" w:type="dxa"/>
            <w:tcBorders>
              <w:bottom w:val="nil"/>
            </w:tcBorders>
          </w:tcPr>
          <w:p w:rsidR="00D24A00" w:rsidRPr="002A76B9" w:rsidRDefault="00D24A00" w:rsidP="0065139E">
            <w:pPr>
              <w:pStyle w:val="Prrafodelista"/>
              <w:ind w:left="0"/>
              <w:jc w:val="center"/>
            </w:pPr>
            <w:r>
              <w:t>No admisible</w:t>
            </w:r>
          </w:p>
        </w:tc>
      </w:tr>
      <w:tr w:rsidR="00D24A00" w:rsidRPr="002A76B9" w:rsidTr="0065139E">
        <w:trPr>
          <w:jc w:val="center"/>
        </w:trPr>
        <w:tc>
          <w:tcPr>
            <w:tcW w:w="3402" w:type="dxa"/>
            <w:tcBorders>
              <w:top w:val="nil"/>
              <w:bottom w:val="nil"/>
            </w:tcBorders>
          </w:tcPr>
          <w:p w:rsidR="00D24A00" w:rsidRPr="002A76B9" w:rsidRDefault="00D24A00" w:rsidP="00F1061A">
            <w:pPr>
              <w:pStyle w:val="Prrafodelista"/>
              <w:ind w:left="0"/>
              <w:jc w:val="center"/>
            </w:pPr>
            <w:r>
              <w:t>5 a 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24A00" w:rsidRPr="002A76B9" w:rsidRDefault="00D24A00" w:rsidP="0065139E">
            <w:pPr>
              <w:pStyle w:val="Prrafodelista"/>
              <w:ind w:left="0"/>
              <w:jc w:val="center"/>
            </w:pPr>
            <w:r>
              <w:t>1</w:t>
            </w:r>
          </w:p>
        </w:tc>
      </w:tr>
      <w:tr w:rsidR="00D24A00" w:rsidRPr="002A76B9" w:rsidTr="0065139E">
        <w:trPr>
          <w:jc w:val="center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24A00" w:rsidRPr="002A76B9" w:rsidRDefault="00D24A00" w:rsidP="00F1061A">
            <w:pPr>
              <w:pStyle w:val="Prrafodelista"/>
              <w:ind w:left="0"/>
              <w:jc w:val="center"/>
            </w:pPr>
            <w:r>
              <w:t>&gt; 8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24A00" w:rsidRPr="002A76B9" w:rsidRDefault="00D24A00" w:rsidP="0065139E">
            <w:pPr>
              <w:pStyle w:val="Prrafodelista"/>
              <w:ind w:left="0"/>
              <w:jc w:val="center"/>
            </w:pPr>
            <w:r>
              <w:t>2</w:t>
            </w:r>
          </w:p>
        </w:tc>
      </w:tr>
      <w:tr w:rsidR="00D24A00" w:rsidRPr="002A76B9" w:rsidTr="0065139E">
        <w:trPr>
          <w:jc w:val="center"/>
        </w:trPr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A00" w:rsidRPr="002A76B9" w:rsidRDefault="00D24A00" w:rsidP="0065139E">
            <w:pPr>
              <w:pStyle w:val="Prrafodelista"/>
              <w:ind w:left="0"/>
            </w:pPr>
            <w:r w:rsidRPr="0082660E">
              <w:rPr>
                <w:sz w:val="18"/>
              </w:rPr>
              <w:t>Se admiten los defectos lineales inferiores a 30 mm de longitud</w:t>
            </w:r>
          </w:p>
        </w:tc>
      </w:tr>
    </w:tbl>
    <w:p w:rsidR="00F1061A" w:rsidRDefault="00F1061A" w:rsidP="00946A54">
      <w:pPr>
        <w:rPr>
          <w:u w:val="single"/>
        </w:rPr>
      </w:pPr>
      <w:bookmarkStart w:id="0" w:name="_GoBack"/>
      <w:bookmarkEnd w:id="0"/>
    </w:p>
    <w:p w:rsidR="00D24A00" w:rsidRPr="00F72911" w:rsidRDefault="00D24A00" w:rsidP="00D24A00">
      <w:pPr>
        <w:ind w:firstLine="708"/>
        <w:rPr>
          <w:b/>
          <w:sz w:val="24"/>
          <w:u w:val="single"/>
        </w:rPr>
      </w:pPr>
      <w:r w:rsidRPr="00F72911">
        <w:rPr>
          <w:b/>
          <w:sz w:val="24"/>
          <w:u w:val="single"/>
        </w:rPr>
        <w:t>Defectos en el área de borde en el caso de bordes enmarcados</w:t>
      </w:r>
    </w:p>
    <w:p w:rsidR="00D24A00" w:rsidRDefault="00D24A00" w:rsidP="00D24A00">
      <w:pPr>
        <w:ind w:firstLine="708"/>
        <w:rPr>
          <w:u w:val="single"/>
        </w:rPr>
      </w:pPr>
    </w:p>
    <w:p w:rsidR="00946A54" w:rsidRPr="00C55CA4" w:rsidRDefault="00946A54" w:rsidP="00946A54">
      <w:pPr>
        <w:ind w:left="708"/>
      </w:pPr>
      <w:r w:rsidRPr="00C55CA4">
        <w:rPr>
          <w:b/>
        </w:rPr>
        <w:t>Tolerancias</w:t>
      </w:r>
      <w:r w:rsidRPr="00C55CA4">
        <w:t>:</w:t>
      </w:r>
    </w:p>
    <w:p w:rsidR="00D24A00" w:rsidRPr="005C6911" w:rsidRDefault="00D24A00" w:rsidP="00946A54">
      <w:pPr>
        <w:ind w:left="708"/>
      </w:pPr>
      <w:r w:rsidRPr="005C6911">
        <w:t>Se permiten defectos que no sobrepasen los 5 mm de diámetro o el 5% del área de borde</w:t>
      </w:r>
      <w:r w:rsidR="00946A54">
        <w:t>.</w:t>
      </w:r>
    </w:p>
    <w:p w:rsidR="00F1061A" w:rsidRDefault="00F1061A" w:rsidP="00F1061A">
      <w:pPr>
        <w:ind w:firstLine="708"/>
      </w:pPr>
      <w:r w:rsidRPr="004F6145">
        <w:t>No se permiten los orificios</w:t>
      </w:r>
      <w:r w:rsidR="00946A54">
        <w:t>.</w:t>
      </w:r>
    </w:p>
    <w:p w:rsidR="00946A54" w:rsidRDefault="00946A54" w:rsidP="00946A54">
      <w:pPr>
        <w:rPr>
          <w:b/>
          <w:sz w:val="24"/>
          <w:u w:val="single"/>
        </w:rPr>
      </w:pPr>
    </w:p>
    <w:p w:rsidR="00946A54" w:rsidRDefault="00946A54" w:rsidP="00946A54">
      <w:pPr>
        <w:ind w:firstLine="708"/>
        <w:rPr>
          <w:b/>
          <w:sz w:val="24"/>
          <w:u w:val="single"/>
        </w:rPr>
      </w:pPr>
    </w:p>
    <w:p w:rsidR="00D24A00" w:rsidRPr="00F72911" w:rsidRDefault="00D24A00" w:rsidP="00946A54">
      <w:pPr>
        <w:ind w:firstLine="708"/>
        <w:rPr>
          <w:b/>
          <w:sz w:val="24"/>
          <w:u w:val="single"/>
        </w:rPr>
      </w:pPr>
      <w:r w:rsidRPr="00F72911">
        <w:rPr>
          <w:b/>
          <w:sz w:val="24"/>
          <w:u w:val="single"/>
        </w:rPr>
        <w:t>Defectos en el área de borde en el caso de bordes no enmarcados</w:t>
      </w:r>
    </w:p>
    <w:p w:rsidR="00946A54" w:rsidRDefault="00946A54" w:rsidP="00946A54">
      <w:pPr>
        <w:ind w:left="708"/>
        <w:rPr>
          <w:b/>
        </w:rPr>
      </w:pPr>
    </w:p>
    <w:p w:rsidR="00946A54" w:rsidRPr="00C55CA4" w:rsidRDefault="00946A54" w:rsidP="00946A54">
      <w:pPr>
        <w:ind w:left="708"/>
      </w:pPr>
      <w:r w:rsidRPr="00C55CA4">
        <w:rPr>
          <w:b/>
        </w:rPr>
        <w:t>Tolerancias</w:t>
      </w:r>
      <w:r w:rsidRPr="00C55CA4">
        <w:t>:</w:t>
      </w:r>
    </w:p>
    <w:p w:rsidR="00D24A00" w:rsidRPr="002A76B9" w:rsidRDefault="00D24A00" w:rsidP="00946A54">
      <w:pPr>
        <w:ind w:left="708"/>
      </w:pPr>
      <w:r>
        <w:t>Los defectos tipo bultos y burbujas se admiten si no son obvios. Los defectos del intercalador, extrusiones y retracciones son admisibles.</w:t>
      </w:r>
    </w:p>
    <w:p w:rsidR="00D24A00" w:rsidRDefault="00D24A00" w:rsidP="00D24A00">
      <w:pPr>
        <w:rPr>
          <w:color w:val="1F497D" w:themeColor="text2"/>
        </w:rPr>
      </w:pPr>
    </w:p>
    <w:p w:rsidR="00946A54" w:rsidRDefault="00946A54" w:rsidP="00D24A00">
      <w:pPr>
        <w:ind w:firstLine="708"/>
        <w:rPr>
          <w:u w:val="single"/>
        </w:rPr>
      </w:pPr>
    </w:p>
    <w:p w:rsidR="00D24A00" w:rsidRPr="00F72911" w:rsidRDefault="00D24A00" w:rsidP="00946A54">
      <w:pPr>
        <w:ind w:firstLine="708"/>
        <w:rPr>
          <w:b/>
          <w:sz w:val="24"/>
          <w:u w:val="single"/>
        </w:rPr>
      </w:pPr>
      <w:r w:rsidRPr="00F72911">
        <w:rPr>
          <w:b/>
          <w:sz w:val="24"/>
          <w:u w:val="single"/>
        </w:rPr>
        <w:t>Defectos de arrugas y rayas</w:t>
      </w:r>
    </w:p>
    <w:p w:rsidR="00C7340A" w:rsidRDefault="00C7340A" w:rsidP="00946A54">
      <w:pPr>
        <w:rPr>
          <w:b/>
        </w:rPr>
      </w:pPr>
    </w:p>
    <w:p w:rsidR="00C7340A" w:rsidRPr="00C55CA4" w:rsidRDefault="00C7340A" w:rsidP="00C7340A">
      <w:pPr>
        <w:ind w:firstLine="708"/>
        <w:rPr>
          <w:b/>
        </w:rPr>
      </w:pPr>
      <w:r w:rsidRPr="00C55CA4">
        <w:rPr>
          <w:b/>
        </w:rPr>
        <w:t>Definición:</w:t>
      </w:r>
    </w:p>
    <w:p w:rsidR="00D24A00" w:rsidRDefault="00C7340A" w:rsidP="00C7340A">
      <w:pPr>
        <w:ind w:left="708"/>
        <w:rPr>
          <w:u w:val="single"/>
        </w:rPr>
      </w:pPr>
      <w:r>
        <w:t>Es un defecto producido por la deformación visible tras la fabricación originada por un pliegue en el intercalador</w:t>
      </w:r>
      <w:r w:rsidR="00946A54">
        <w:t>.</w:t>
      </w:r>
    </w:p>
    <w:p w:rsidR="00C7340A" w:rsidRDefault="00C7340A" w:rsidP="00C7340A">
      <w:pPr>
        <w:ind w:left="708"/>
        <w:rPr>
          <w:b/>
        </w:rPr>
      </w:pPr>
    </w:p>
    <w:p w:rsidR="00C7340A" w:rsidRPr="00C55CA4" w:rsidRDefault="00C7340A" w:rsidP="00C7340A">
      <w:pPr>
        <w:ind w:left="708"/>
      </w:pPr>
      <w:r w:rsidRPr="00C55CA4">
        <w:rPr>
          <w:b/>
        </w:rPr>
        <w:t>Tolerancias</w:t>
      </w:r>
      <w:r w:rsidRPr="00C55CA4">
        <w:t>:</w:t>
      </w:r>
    </w:p>
    <w:p w:rsidR="00D24A00" w:rsidRDefault="00D24A00" w:rsidP="00C7340A">
      <w:pPr>
        <w:ind w:firstLine="708"/>
      </w:pPr>
      <w:r>
        <w:t>No se permitirán en el área de visión</w:t>
      </w:r>
      <w:r w:rsidR="00946A54">
        <w:t>.</w:t>
      </w:r>
    </w:p>
    <w:p w:rsidR="00BE1EC0" w:rsidRDefault="00BE1EC0" w:rsidP="00D24A00"/>
    <w:p w:rsidR="00BE1EC0" w:rsidRDefault="00BE1EC0" w:rsidP="00D24A00"/>
    <w:p w:rsidR="00946A54" w:rsidRDefault="00946A54" w:rsidP="00D24A00"/>
    <w:p w:rsidR="00946A54" w:rsidRDefault="00946A54" w:rsidP="00D24A00"/>
    <w:p w:rsidR="00946A54" w:rsidRDefault="00946A54" w:rsidP="00D24A00"/>
    <w:p w:rsidR="00946A54" w:rsidRDefault="00946A54" w:rsidP="00D24A00"/>
    <w:p w:rsidR="00946A54" w:rsidRDefault="00946A54" w:rsidP="00D24A00"/>
    <w:p w:rsidR="00946A54" w:rsidRDefault="00946A54" w:rsidP="00D24A00"/>
    <w:p w:rsidR="00946A54" w:rsidRDefault="00946A54" w:rsidP="00D24A00"/>
    <w:p w:rsidR="002A76B9" w:rsidRPr="00B52F30" w:rsidRDefault="002A76B9" w:rsidP="00AD4549">
      <w:pPr>
        <w:pStyle w:val="Asunto"/>
        <w:spacing w:before="0" w:after="0"/>
        <w:rPr>
          <w:rFonts w:asciiTheme="minorHAnsi" w:hAnsiTheme="minorHAnsi" w:cstheme="minorHAnsi"/>
          <w:sz w:val="24"/>
          <w:szCs w:val="24"/>
          <w:lang w:val="es-ES"/>
        </w:rPr>
      </w:pPr>
    </w:p>
    <w:sectPr w:rsidR="002A76B9" w:rsidRPr="00B52F30" w:rsidSect="00B25A49">
      <w:headerReference w:type="default" r:id="rId10"/>
      <w:footerReference w:type="default" r:id="rId11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F9" w:rsidRDefault="009571F9" w:rsidP="00B54FB4">
      <w:r>
        <w:separator/>
      </w:r>
    </w:p>
  </w:endnote>
  <w:endnote w:type="continuationSeparator" w:id="0">
    <w:p w:rsidR="009571F9" w:rsidRDefault="009571F9" w:rsidP="00B5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D3" w:rsidRDefault="000227D3" w:rsidP="00355122">
    <w:pPr>
      <w:tabs>
        <w:tab w:val="left" w:pos="8505"/>
      </w:tabs>
      <w:ind w:right="-1"/>
      <w:jc w:val="center"/>
      <w:rPr>
        <w:rFonts w:ascii="AvantGarde" w:hAnsi="AvantGarde"/>
        <w:color w:val="808080"/>
        <w:sz w:val="12"/>
      </w:rPr>
    </w:pPr>
    <w:r w:rsidRPr="003C788C">
      <w:rPr>
        <w:rFonts w:ascii="AvantGarde" w:hAnsi="AvantGarde"/>
        <w:kern w:val="20"/>
        <w:sz w:val="12"/>
        <w:lang w:val="en-US"/>
      </w:rPr>
      <w:t xml:space="preserve">Saint-Gobain </w:t>
    </w:r>
    <w:proofErr w:type="spellStart"/>
    <w:r w:rsidRPr="003C788C">
      <w:rPr>
        <w:rFonts w:ascii="AvantGarde" w:hAnsi="AvantGarde"/>
        <w:kern w:val="20"/>
        <w:sz w:val="12"/>
        <w:lang w:val="en-US"/>
      </w:rPr>
      <w:t>Cristalería</w:t>
    </w:r>
    <w:proofErr w:type="gramStart"/>
    <w:r w:rsidRPr="003C788C">
      <w:rPr>
        <w:rFonts w:ascii="AvantGarde" w:hAnsi="AvantGarde"/>
        <w:kern w:val="20"/>
        <w:sz w:val="12"/>
        <w:lang w:val="en-US"/>
      </w:rPr>
      <w:t>,S</w:t>
    </w:r>
    <w:proofErr w:type="spellEnd"/>
    <w:proofErr w:type="gramEnd"/>
    <w:r w:rsidRPr="003C788C">
      <w:rPr>
        <w:rFonts w:ascii="AvantGarde" w:hAnsi="AvantGarde"/>
        <w:kern w:val="20"/>
        <w:sz w:val="12"/>
        <w:lang w:val="en-US"/>
      </w:rPr>
      <w:t xml:space="preserve"> L..</w:t>
    </w:r>
    <w:r w:rsidRPr="003C788C">
      <w:rPr>
        <w:rFonts w:ascii="AvantGarde" w:hAnsi="AvantGarde"/>
        <w:kern w:val="20"/>
        <w:sz w:val="12"/>
        <w:lang w:val="en-US"/>
      </w:rPr>
      <w:br/>
    </w:r>
    <w:r>
      <w:rPr>
        <w:rFonts w:ascii="AvantGarde" w:hAnsi="AvantGarde"/>
        <w:kern w:val="20"/>
        <w:sz w:val="12"/>
      </w:rPr>
      <w:t>C/ Príncipe de Vergara 132 – 28002 – Madrid (España). Tel.: +34 (91) 3 97 26 98. Fax.: +34 (91) 3 97 21 05.</w:t>
    </w:r>
    <w:r>
      <w:rPr>
        <w:rFonts w:ascii="AvantGarde" w:hAnsi="AvantGarde"/>
        <w:kern w:val="20"/>
        <w:sz w:val="12"/>
      </w:rPr>
      <w:br/>
    </w:r>
    <w:r>
      <w:rPr>
        <w:rFonts w:ascii="AvantGarde" w:hAnsi="AvantGarde"/>
        <w:sz w:val="12"/>
      </w:rPr>
      <w:t xml:space="preserve">N.I.F. B-33019241 - Inscrita en el Registro Mercantil de </w:t>
    </w:r>
    <w:proofErr w:type="spellStart"/>
    <w:r>
      <w:rPr>
        <w:rFonts w:ascii="AvantGarde" w:hAnsi="AvantGarde"/>
        <w:sz w:val="12"/>
      </w:rPr>
      <w:t>Madrid,Tomo</w:t>
    </w:r>
    <w:proofErr w:type="spellEnd"/>
    <w:r>
      <w:rPr>
        <w:rFonts w:ascii="AvantGarde" w:hAnsi="AvantGarde"/>
        <w:sz w:val="12"/>
      </w:rPr>
      <w:t xml:space="preserve"> 3.973, General 3.206 de la Sección 3ª del Libro de Sociedades, Folio 1, Hoja 30.695, Inscripción  1ª.</w:t>
    </w:r>
  </w:p>
  <w:p w:rsidR="000227D3" w:rsidRDefault="000227D3">
    <w:pPr>
      <w:pStyle w:val="Piedepgina"/>
    </w:pPr>
  </w:p>
  <w:p w:rsidR="00B54FB4" w:rsidRDefault="00B54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F9" w:rsidRDefault="009571F9" w:rsidP="00B54FB4">
      <w:r>
        <w:separator/>
      </w:r>
    </w:p>
  </w:footnote>
  <w:footnote w:type="continuationSeparator" w:id="0">
    <w:p w:rsidR="009571F9" w:rsidRDefault="009571F9" w:rsidP="00B5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B4" w:rsidRDefault="00B25A49" w:rsidP="00B25A49">
    <w:pPr>
      <w:pStyle w:val="Encabezado"/>
      <w:jc w:val="center"/>
    </w:pPr>
    <w:r w:rsidRPr="00E9223D">
      <w:rPr>
        <w:noProof/>
        <w:lang w:eastAsia="es-ES"/>
      </w:rPr>
      <w:drawing>
        <wp:inline distT="0" distB="0" distL="0" distR="0" wp14:anchorId="023AA088" wp14:editId="1E2D3017">
          <wp:extent cx="860856" cy="855024"/>
          <wp:effectExtent l="0" t="0" r="0" b="254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" t="1067" r="1357" b="2346"/>
                  <a:stretch/>
                </pic:blipFill>
                <pic:spPr bwMode="auto">
                  <a:xfrm>
                    <a:off x="0" y="0"/>
                    <a:ext cx="864791" cy="858933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54FB4" w:rsidRDefault="00B54F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61"/>
    <w:multiLevelType w:val="hybridMultilevel"/>
    <w:tmpl w:val="6F32637C"/>
    <w:lvl w:ilvl="0" w:tplc="21A8B31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1F033CA"/>
    <w:multiLevelType w:val="hybridMultilevel"/>
    <w:tmpl w:val="2E364B2E"/>
    <w:lvl w:ilvl="0" w:tplc="E7F080D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263390"/>
    <w:multiLevelType w:val="hybridMultilevel"/>
    <w:tmpl w:val="30707DB8"/>
    <w:lvl w:ilvl="0" w:tplc="399C9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72455F"/>
    <w:multiLevelType w:val="hybridMultilevel"/>
    <w:tmpl w:val="9126F11C"/>
    <w:lvl w:ilvl="0" w:tplc="100E2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392A"/>
    <w:multiLevelType w:val="hybridMultilevel"/>
    <w:tmpl w:val="3D5EB86A"/>
    <w:lvl w:ilvl="0" w:tplc="80E66C4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0E73DEE"/>
    <w:multiLevelType w:val="hybridMultilevel"/>
    <w:tmpl w:val="FC3E7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80216"/>
    <w:multiLevelType w:val="hybridMultilevel"/>
    <w:tmpl w:val="FF72838E"/>
    <w:lvl w:ilvl="0" w:tplc="C37050C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55F1F71"/>
    <w:multiLevelType w:val="hybridMultilevel"/>
    <w:tmpl w:val="E5266040"/>
    <w:lvl w:ilvl="0" w:tplc="2E6AF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F011135"/>
    <w:multiLevelType w:val="hybridMultilevel"/>
    <w:tmpl w:val="30707DB8"/>
    <w:lvl w:ilvl="0" w:tplc="399C9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61187D"/>
    <w:multiLevelType w:val="hybridMultilevel"/>
    <w:tmpl w:val="30707DB8"/>
    <w:lvl w:ilvl="0" w:tplc="399C957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160" w:hanging="360"/>
      </w:pPr>
    </w:lvl>
    <w:lvl w:ilvl="2" w:tplc="0C0A001B" w:tentative="1">
      <w:start w:val="1"/>
      <w:numFmt w:val="lowerRoman"/>
      <w:lvlText w:val="%3."/>
      <w:lvlJc w:val="right"/>
      <w:pPr>
        <w:ind w:left="8880" w:hanging="180"/>
      </w:pPr>
    </w:lvl>
    <w:lvl w:ilvl="3" w:tplc="0C0A000F" w:tentative="1">
      <w:start w:val="1"/>
      <w:numFmt w:val="decimal"/>
      <w:lvlText w:val="%4."/>
      <w:lvlJc w:val="left"/>
      <w:pPr>
        <w:ind w:left="9600" w:hanging="360"/>
      </w:pPr>
    </w:lvl>
    <w:lvl w:ilvl="4" w:tplc="0C0A0019" w:tentative="1">
      <w:start w:val="1"/>
      <w:numFmt w:val="lowerLetter"/>
      <w:lvlText w:val="%5."/>
      <w:lvlJc w:val="left"/>
      <w:pPr>
        <w:ind w:left="10320" w:hanging="360"/>
      </w:pPr>
    </w:lvl>
    <w:lvl w:ilvl="5" w:tplc="0C0A001B" w:tentative="1">
      <w:start w:val="1"/>
      <w:numFmt w:val="lowerRoman"/>
      <w:lvlText w:val="%6."/>
      <w:lvlJc w:val="right"/>
      <w:pPr>
        <w:ind w:left="11040" w:hanging="180"/>
      </w:pPr>
    </w:lvl>
    <w:lvl w:ilvl="6" w:tplc="0C0A000F" w:tentative="1">
      <w:start w:val="1"/>
      <w:numFmt w:val="decimal"/>
      <w:lvlText w:val="%7."/>
      <w:lvlJc w:val="left"/>
      <w:pPr>
        <w:ind w:left="11760" w:hanging="360"/>
      </w:pPr>
    </w:lvl>
    <w:lvl w:ilvl="7" w:tplc="0C0A0019" w:tentative="1">
      <w:start w:val="1"/>
      <w:numFmt w:val="lowerLetter"/>
      <w:lvlText w:val="%8."/>
      <w:lvlJc w:val="left"/>
      <w:pPr>
        <w:ind w:left="12480" w:hanging="360"/>
      </w:pPr>
    </w:lvl>
    <w:lvl w:ilvl="8" w:tplc="0C0A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74"/>
    <w:rsid w:val="00002B49"/>
    <w:rsid w:val="000203EB"/>
    <w:rsid w:val="000227D3"/>
    <w:rsid w:val="000E1CB9"/>
    <w:rsid w:val="00123E30"/>
    <w:rsid w:val="00133D0D"/>
    <w:rsid w:val="00174301"/>
    <w:rsid w:val="00185C14"/>
    <w:rsid w:val="001D75FF"/>
    <w:rsid w:val="00247C86"/>
    <w:rsid w:val="002A76B9"/>
    <w:rsid w:val="002D0993"/>
    <w:rsid w:val="002E20DC"/>
    <w:rsid w:val="002F4798"/>
    <w:rsid w:val="00355122"/>
    <w:rsid w:val="003828D3"/>
    <w:rsid w:val="00387A58"/>
    <w:rsid w:val="003B48BD"/>
    <w:rsid w:val="003C30EE"/>
    <w:rsid w:val="003E021F"/>
    <w:rsid w:val="00414FAE"/>
    <w:rsid w:val="00460B20"/>
    <w:rsid w:val="004972D8"/>
    <w:rsid w:val="004E57BD"/>
    <w:rsid w:val="004E7548"/>
    <w:rsid w:val="004F2E6B"/>
    <w:rsid w:val="00510C78"/>
    <w:rsid w:val="00555CEB"/>
    <w:rsid w:val="00556694"/>
    <w:rsid w:val="00562642"/>
    <w:rsid w:val="005C5D3F"/>
    <w:rsid w:val="005E1FEE"/>
    <w:rsid w:val="006123EC"/>
    <w:rsid w:val="00612A01"/>
    <w:rsid w:val="006461E7"/>
    <w:rsid w:val="006763BD"/>
    <w:rsid w:val="006B5DD8"/>
    <w:rsid w:val="00700638"/>
    <w:rsid w:val="00700F90"/>
    <w:rsid w:val="00745ADD"/>
    <w:rsid w:val="007709D0"/>
    <w:rsid w:val="00787AE1"/>
    <w:rsid w:val="007A3BB2"/>
    <w:rsid w:val="007C1C2F"/>
    <w:rsid w:val="007C2FA1"/>
    <w:rsid w:val="008E4FDC"/>
    <w:rsid w:val="00946A54"/>
    <w:rsid w:val="00946C55"/>
    <w:rsid w:val="009571F9"/>
    <w:rsid w:val="00983CF7"/>
    <w:rsid w:val="009C158E"/>
    <w:rsid w:val="00A305E9"/>
    <w:rsid w:val="00A427F8"/>
    <w:rsid w:val="00A53D16"/>
    <w:rsid w:val="00A62F74"/>
    <w:rsid w:val="00A704C9"/>
    <w:rsid w:val="00A77760"/>
    <w:rsid w:val="00AB3AD5"/>
    <w:rsid w:val="00AD4549"/>
    <w:rsid w:val="00AE4931"/>
    <w:rsid w:val="00AF237A"/>
    <w:rsid w:val="00B06DD3"/>
    <w:rsid w:val="00B241AE"/>
    <w:rsid w:val="00B25A49"/>
    <w:rsid w:val="00B52F30"/>
    <w:rsid w:val="00B54FB4"/>
    <w:rsid w:val="00BE1EC0"/>
    <w:rsid w:val="00C55CA4"/>
    <w:rsid w:val="00C7340A"/>
    <w:rsid w:val="00CB47C5"/>
    <w:rsid w:val="00D24A00"/>
    <w:rsid w:val="00D8226F"/>
    <w:rsid w:val="00D83C07"/>
    <w:rsid w:val="00DF62B8"/>
    <w:rsid w:val="00E14F8F"/>
    <w:rsid w:val="00E32829"/>
    <w:rsid w:val="00E407AF"/>
    <w:rsid w:val="00E63143"/>
    <w:rsid w:val="00E906AA"/>
    <w:rsid w:val="00ED4085"/>
    <w:rsid w:val="00EF5483"/>
    <w:rsid w:val="00F1061A"/>
    <w:rsid w:val="00F137E5"/>
    <w:rsid w:val="00F177A0"/>
    <w:rsid w:val="00F56C2F"/>
    <w:rsid w:val="00F72911"/>
    <w:rsid w:val="00FA068B"/>
    <w:rsid w:val="00FA7134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F74"/>
    <w:pPr>
      <w:ind w:left="720"/>
    </w:pPr>
  </w:style>
  <w:style w:type="table" w:styleId="Tablaconcuadrcula">
    <w:name w:val="Table Grid"/>
    <w:basedOn w:val="Tablanormal"/>
    <w:uiPriority w:val="59"/>
    <w:rsid w:val="00A62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2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1F"/>
    <w:rPr>
      <w:rFonts w:ascii="Tahoma" w:hAnsi="Tahoma" w:cs="Tahoma"/>
      <w:sz w:val="16"/>
      <w:szCs w:val="16"/>
    </w:rPr>
  </w:style>
  <w:style w:type="paragraph" w:customStyle="1" w:styleId="Asunto">
    <w:name w:val="Asunto"/>
    <w:basedOn w:val="Normal"/>
    <w:rsid w:val="00E32829"/>
    <w:pPr>
      <w:overflowPunct w:val="0"/>
      <w:autoSpaceDE w:val="0"/>
      <w:autoSpaceDN w:val="0"/>
      <w:adjustRightInd w:val="0"/>
      <w:spacing w:before="620" w:after="240"/>
      <w:textAlignment w:val="baseline"/>
    </w:pPr>
    <w:rPr>
      <w:rFonts w:ascii="Century Gothic" w:eastAsia="Times New Roman" w:hAnsi="Century Gothic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B54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FB4"/>
  </w:style>
  <w:style w:type="paragraph" w:styleId="Piedepgina">
    <w:name w:val="footer"/>
    <w:basedOn w:val="Normal"/>
    <w:link w:val="PiedepginaCar"/>
    <w:uiPriority w:val="99"/>
    <w:unhideWhenUsed/>
    <w:rsid w:val="00B54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FB4"/>
  </w:style>
  <w:style w:type="paragraph" w:customStyle="1" w:styleId="Antefirma">
    <w:name w:val="Antefirma"/>
    <w:basedOn w:val="Normal"/>
    <w:rsid w:val="00B54FB4"/>
    <w:pPr>
      <w:overflowPunct w:val="0"/>
      <w:autoSpaceDE w:val="0"/>
      <w:autoSpaceDN w:val="0"/>
      <w:adjustRightInd w:val="0"/>
      <w:spacing w:before="1200" w:after="240"/>
      <w:textAlignment w:val="baseline"/>
    </w:pPr>
    <w:rPr>
      <w:rFonts w:ascii="Century Gothic" w:eastAsia="Times New Roman" w:hAnsi="Century Gothic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F74"/>
    <w:pPr>
      <w:ind w:left="720"/>
    </w:pPr>
  </w:style>
  <w:style w:type="table" w:styleId="Tablaconcuadrcula">
    <w:name w:val="Table Grid"/>
    <w:basedOn w:val="Tablanormal"/>
    <w:uiPriority w:val="59"/>
    <w:rsid w:val="00A62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2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1F"/>
    <w:rPr>
      <w:rFonts w:ascii="Tahoma" w:hAnsi="Tahoma" w:cs="Tahoma"/>
      <w:sz w:val="16"/>
      <w:szCs w:val="16"/>
    </w:rPr>
  </w:style>
  <w:style w:type="paragraph" w:customStyle="1" w:styleId="Asunto">
    <w:name w:val="Asunto"/>
    <w:basedOn w:val="Normal"/>
    <w:rsid w:val="00E32829"/>
    <w:pPr>
      <w:overflowPunct w:val="0"/>
      <w:autoSpaceDE w:val="0"/>
      <w:autoSpaceDN w:val="0"/>
      <w:adjustRightInd w:val="0"/>
      <w:spacing w:before="620" w:after="240"/>
      <w:textAlignment w:val="baseline"/>
    </w:pPr>
    <w:rPr>
      <w:rFonts w:ascii="Century Gothic" w:eastAsia="Times New Roman" w:hAnsi="Century Gothic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B54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FB4"/>
  </w:style>
  <w:style w:type="paragraph" w:styleId="Piedepgina">
    <w:name w:val="footer"/>
    <w:basedOn w:val="Normal"/>
    <w:link w:val="PiedepginaCar"/>
    <w:uiPriority w:val="99"/>
    <w:unhideWhenUsed/>
    <w:rsid w:val="00B54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FB4"/>
  </w:style>
  <w:style w:type="paragraph" w:customStyle="1" w:styleId="Antefirma">
    <w:name w:val="Antefirma"/>
    <w:basedOn w:val="Normal"/>
    <w:rsid w:val="00B54FB4"/>
    <w:pPr>
      <w:overflowPunct w:val="0"/>
      <w:autoSpaceDE w:val="0"/>
      <w:autoSpaceDN w:val="0"/>
      <w:adjustRightInd w:val="0"/>
      <w:spacing w:before="1200" w:after="240"/>
      <w:textAlignment w:val="baseline"/>
    </w:pPr>
    <w:rPr>
      <w:rFonts w:ascii="Century Gothic" w:eastAsia="Times New Roman" w:hAnsi="Century Gothic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Rubia Jimenez, Fernando</dc:creator>
  <cp:lastModifiedBy>De la Rubia Jimenez, Fernando</cp:lastModifiedBy>
  <cp:revision>21</cp:revision>
  <dcterms:created xsi:type="dcterms:W3CDTF">2016-03-02T14:13:00Z</dcterms:created>
  <dcterms:modified xsi:type="dcterms:W3CDTF">2017-07-10T11:26:00Z</dcterms:modified>
</cp:coreProperties>
</file>